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A0" w:rsidRDefault="00B071A0">
      <w:pPr>
        <w:autoSpaceDE w:val="0"/>
        <w:autoSpaceDN w:val="0"/>
        <w:adjustRightInd w:val="0"/>
        <w:jc w:val="center"/>
        <w:rPr>
          <w:rFonts w:ascii="Times New Roman" w:eastAsia="方正小标宋简体" w:hAnsi="Times New Roman" w:cs="方正小标宋简体"/>
          <w:kern w:val="0"/>
          <w:sz w:val="48"/>
          <w:szCs w:val="48"/>
          <w:lang w:val="zh-CN"/>
        </w:rPr>
      </w:pPr>
    </w:p>
    <w:p w:rsidR="00B071A0" w:rsidRDefault="00B071A0">
      <w:pPr>
        <w:autoSpaceDE w:val="0"/>
        <w:autoSpaceDN w:val="0"/>
        <w:adjustRightInd w:val="0"/>
        <w:jc w:val="center"/>
        <w:rPr>
          <w:rFonts w:ascii="Times New Roman" w:eastAsia="方正小标宋简体" w:hAnsi="Times New Roman" w:cs="方正小标宋简体"/>
          <w:kern w:val="0"/>
          <w:sz w:val="48"/>
          <w:szCs w:val="48"/>
          <w:lang w:val="zh-CN"/>
        </w:rPr>
      </w:pPr>
    </w:p>
    <w:p w:rsidR="00B071A0" w:rsidRDefault="00B071A0">
      <w:pPr>
        <w:autoSpaceDE w:val="0"/>
        <w:autoSpaceDN w:val="0"/>
        <w:adjustRightInd w:val="0"/>
        <w:jc w:val="center"/>
        <w:rPr>
          <w:rFonts w:ascii="Times New Roman" w:eastAsia="方正小标宋简体" w:hAnsi="Times New Roman" w:cs="方正小标宋简体"/>
          <w:kern w:val="0"/>
          <w:sz w:val="48"/>
          <w:szCs w:val="48"/>
          <w:lang w:val="zh-CN"/>
        </w:rPr>
      </w:pPr>
    </w:p>
    <w:p w:rsidR="00B071A0" w:rsidRDefault="00B071A0">
      <w:pPr>
        <w:autoSpaceDE w:val="0"/>
        <w:autoSpaceDN w:val="0"/>
        <w:adjustRightInd w:val="0"/>
        <w:jc w:val="center"/>
        <w:rPr>
          <w:rFonts w:ascii="Times New Roman" w:eastAsia="方正小标宋简体" w:hAnsi="Times New Roman" w:cs="方正小标宋简体"/>
          <w:kern w:val="0"/>
          <w:sz w:val="48"/>
          <w:szCs w:val="48"/>
          <w:lang w:val="zh-CN"/>
        </w:rPr>
      </w:pPr>
    </w:p>
    <w:p w:rsidR="00B071A0" w:rsidRDefault="00B071A0">
      <w:pPr>
        <w:autoSpaceDE w:val="0"/>
        <w:autoSpaceDN w:val="0"/>
        <w:adjustRightInd w:val="0"/>
        <w:jc w:val="center"/>
        <w:rPr>
          <w:rFonts w:ascii="Times New Roman" w:eastAsia="方正小标宋简体" w:hAnsi="Times New Roman" w:cs="方正小标宋简体"/>
          <w:kern w:val="0"/>
          <w:sz w:val="48"/>
          <w:szCs w:val="48"/>
          <w:lang w:val="zh-CN"/>
        </w:rPr>
      </w:pPr>
    </w:p>
    <w:p w:rsidR="00B071A0" w:rsidRDefault="00B071A0">
      <w:pPr>
        <w:autoSpaceDE w:val="0"/>
        <w:autoSpaceDN w:val="0"/>
        <w:adjustRightInd w:val="0"/>
        <w:jc w:val="center"/>
        <w:rPr>
          <w:rFonts w:ascii="Times New Roman" w:eastAsia="方正小标宋简体" w:hAnsi="Times New Roman" w:cs="方正小标宋简体"/>
          <w:kern w:val="0"/>
          <w:sz w:val="48"/>
          <w:szCs w:val="48"/>
          <w:lang w:val="zh-CN"/>
        </w:rPr>
      </w:pPr>
    </w:p>
    <w:p w:rsidR="00B071A0" w:rsidRDefault="00B071A0">
      <w:pPr>
        <w:autoSpaceDE w:val="0"/>
        <w:autoSpaceDN w:val="0"/>
        <w:adjustRightInd w:val="0"/>
        <w:jc w:val="center"/>
        <w:rPr>
          <w:rFonts w:ascii="Times New Roman" w:eastAsia="方正小标宋简体" w:hAnsi="Times New Roman" w:cs="方正小标宋简体"/>
          <w:kern w:val="0"/>
          <w:sz w:val="48"/>
          <w:szCs w:val="48"/>
          <w:lang w:val="zh-CN"/>
        </w:rPr>
      </w:pPr>
    </w:p>
    <w:p w:rsidR="00B071A0" w:rsidRDefault="00B071A0">
      <w:pPr>
        <w:autoSpaceDE w:val="0"/>
        <w:autoSpaceDN w:val="0"/>
        <w:adjustRightInd w:val="0"/>
        <w:jc w:val="center"/>
        <w:rPr>
          <w:rFonts w:ascii="Times New Roman" w:eastAsia="方正小标宋简体" w:hAnsi="Times New Roman" w:cs="方正小标宋简体"/>
          <w:kern w:val="0"/>
          <w:sz w:val="48"/>
          <w:szCs w:val="48"/>
          <w:lang w:val="zh-CN"/>
        </w:rPr>
      </w:pPr>
    </w:p>
    <w:p w:rsidR="00B071A0" w:rsidRDefault="00613CA4">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中共天津市委统一战线工作部宣传中心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B071A0" w:rsidRDefault="00B071A0">
      <w:pPr>
        <w:autoSpaceDE w:val="0"/>
        <w:autoSpaceDN w:val="0"/>
        <w:adjustRightInd w:val="0"/>
        <w:spacing w:line="580" w:lineRule="exact"/>
        <w:jc w:val="center"/>
        <w:rPr>
          <w:rFonts w:ascii="Times New Roman" w:eastAsia="黑体" w:hAnsi="Times New Roman" w:cs="黑体"/>
          <w:sz w:val="30"/>
          <w:szCs w:val="30"/>
        </w:rPr>
      </w:pPr>
    </w:p>
    <w:p w:rsidR="00B071A0" w:rsidRDefault="00B071A0">
      <w:pPr>
        <w:autoSpaceDE w:val="0"/>
        <w:autoSpaceDN w:val="0"/>
        <w:adjustRightInd w:val="0"/>
        <w:spacing w:line="580" w:lineRule="exact"/>
        <w:jc w:val="center"/>
        <w:rPr>
          <w:rFonts w:ascii="Times New Roman" w:eastAsia="黑体" w:hAnsi="Times New Roman" w:cs="黑体"/>
          <w:sz w:val="30"/>
          <w:szCs w:val="30"/>
        </w:rPr>
      </w:pPr>
    </w:p>
    <w:p w:rsidR="00B071A0" w:rsidRDefault="00B071A0">
      <w:pPr>
        <w:autoSpaceDE w:val="0"/>
        <w:autoSpaceDN w:val="0"/>
        <w:adjustRightInd w:val="0"/>
        <w:spacing w:line="580" w:lineRule="exact"/>
        <w:jc w:val="center"/>
        <w:rPr>
          <w:rFonts w:ascii="Times New Roman" w:eastAsia="黑体" w:hAnsi="Times New Roman" w:cs="黑体"/>
          <w:sz w:val="30"/>
          <w:szCs w:val="30"/>
        </w:rPr>
      </w:pPr>
    </w:p>
    <w:p w:rsidR="00B071A0" w:rsidRDefault="00B071A0">
      <w:pPr>
        <w:autoSpaceDE w:val="0"/>
        <w:autoSpaceDN w:val="0"/>
        <w:adjustRightInd w:val="0"/>
        <w:spacing w:line="580" w:lineRule="exact"/>
        <w:jc w:val="center"/>
        <w:rPr>
          <w:rFonts w:ascii="Times New Roman" w:eastAsia="黑体" w:hAnsi="Times New Roman" w:cs="黑体"/>
          <w:sz w:val="30"/>
          <w:szCs w:val="30"/>
        </w:rPr>
      </w:pPr>
    </w:p>
    <w:p w:rsidR="00B071A0" w:rsidRDefault="00B071A0">
      <w:pPr>
        <w:autoSpaceDE w:val="0"/>
        <w:autoSpaceDN w:val="0"/>
        <w:adjustRightInd w:val="0"/>
        <w:spacing w:line="580" w:lineRule="exact"/>
        <w:jc w:val="center"/>
        <w:rPr>
          <w:rFonts w:ascii="Times New Roman" w:eastAsia="黑体" w:hAnsi="Times New Roman" w:cs="黑体"/>
          <w:sz w:val="30"/>
          <w:szCs w:val="30"/>
        </w:rPr>
      </w:pPr>
    </w:p>
    <w:p w:rsidR="00B071A0" w:rsidRDefault="00613CA4">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B071A0" w:rsidRDefault="00613CA4">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B071A0" w:rsidRDefault="00B071A0">
      <w:pPr>
        <w:autoSpaceDE w:val="0"/>
        <w:autoSpaceDN w:val="0"/>
        <w:adjustRightInd w:val="0"/>
        <w:spacing w:line="600" w:lineRule="exact"/>
        <w:jc w:val="left"/>
        <w:rPr>
          <w:rFonts w:ascii="Times New Roman" w:eastAsia="黑体" w:hAnsi="Times New Roman" w:cs="黑体"/>
          <w:kern w:val="0"/>
          <w:sz w:val="30"/>
          <w:szCs w:val="30"/>
        </w:rPr>
      </w:pPr>
    </w:p>
    <w:p w:rsidR="00B071A0" w:rsidRDefault="00613CA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B071A0" w:rsidRDefault="00613CA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B071A0" w:rsidRDefault="00613CA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B071A0" w:rsidRDefault="00613C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B071A0" w:rsidRDefault="00613CA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B071A0" w:rsidRDefault="00613CA4">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071A0" w:rsidRDefault="00613CA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B071A0" w:rsidRDefault="00B071A0">
      <w:pPr>
        <w:autoSpaceDE w:val="0"/>
        <w:autoSpaceDN w:val="0"/>
        <w:adjustRightInd w:val="0"/>
        <w:spacing w:line="600" w:lineRule="exact"/>
        <w:jc w:val="left"/>
        <w:rPr>
          <w:rFonts w:ascii="Times New Roman" w:eastAsia="方正小标宋简体" w:hAnsi="Times New Roman" w:cs="Times New Roman"/>
          <w:kern w:val="0"/>
          <w:sz w:val="24"/>
          <w:szCs w:val="24"/>
        </w:rPr>
      </w:pPr>
    </w:p>
    <w:p w:rsidR="00B071A0" w:rsidRDefault="00613CA4">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B071A0" w:rsidRDefault="00613CA4">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承担全市统一战线信息的收集、整理、报送工作；承担“天津统一战线”网站、“津门统战”微信公众号信息内容的管理工作，协助策划有关专题，及时发布相关信息；承担统一战线刊物《天津统战》和《海河同舟》的编刊工作。</w:t>
      </w:r>
    </w:p>
    <w:p w:rsidR="00B071A0" w:rsidRDefault="00613CA4">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B071A0" w:rsidRDefault="00613CA4">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中共天津市委统一战线工作部宣传中心内设</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个职能处室。纳入中共天津市委统一战线工作部宣传中心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rsidR="00B071A0" w:rsidRDefault="00613CA4">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中共天津市委统一战线工作部宣传中心</w:t>
      </w:r>
    </w:p>
    <w:p w:rsidR="00B071A0" w:rsidRDefault="00613CA4">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071A0" w:rsidRDefault="00613CA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B071A0" w:rsidRDefault="00B071A0">
      <w:pPr>
        <w:autoSpaceDE w:val="0"/>
        <w:autoSpaceDN w:val="0"/>
        <w:adjustRightInd w:val="0"/>
        <w:spacing w:line="600" w:lineRule="exact"/>
        <w:jc w:val="left"/>
        <w:rPr>
          <w:rFonts w:ascii="Times New Roman" w:eastAsia="方正小标宋简体" w:hAnsi="Times New Roman" w:cs="Times New Roman"/>
          <w:kern w:val="0"/>
          <w:sz w:val="24"/>
          <w:szCs w:val="24"/>
        </w:rPr>
      </w:pPr>
    </w:p>
    <w:p w:rsidR="00B071A0" w:rsidRDefault="00613C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B071A0" w:rsidRDefault="00613C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B071A0" w:rsidRDefault="00613C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B071A0" w:rsidRDefault="00613C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B071A0" w:rsidRDefault="00613C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B071A0" w:rsidRDefault="00613C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B071A0" w:rsidRDefault="00613C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B071A0" w:rsidRDefault="00613C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B071A0" w:rsidRDefault="00613C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B071A0" w:rsidRDefault="00613C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B071A0" w:rsidRDefault="00613C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B071A0" w:rsidRDefault="00613CA4">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B071A0" w:rsidRDefault="00613CA4">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B071A0" w:rsidRDefault="00613CA4">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中共天津市委统一战线工作部宣传中心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r>
        <w:rPr>
          <w:rFonts w:ascii="Times New Roman" w:eastAsia="仿宋_GB2312" w:hAnsi="Times New Roman" w:cs="仿宋_GB2312" w:hint="eastAsia"/>
          <w:kern w:val="0"/>
          <w:sz w:val="30"/>
          <w:szCs w:val="30"/>
        </w:rPr>
        <w:br/>
        <w:t xml:space="preserve">    2.</w:t>
      </w:r>
      <w:r>
        <w:rPr>
          <w:rFonts w:ascii="Times New Roman" w:eastAsia="仿宋_GB2312" w:hAnsi="Times New Roman" w:cs="仿宋_GB2312" w:hint="eastAsia"/>
          <w:kern w:val="0"/>
          <w:sz w:val="30"/>
          <w:szCs w:val="30"/>
        </w:rPr>
        <w:t>中共天津市委统一战线工作部宣传中心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r>
        <w:rPr>
          <w:rFonts w:ascii="Times New Roman" w:eastAsia="仿宋_GB2312" w:hAnsi="Times New Roman" w:cs="仿宋_GB2312" w:hint="eastAsia"/>
          <w:kern w:val="0"/>
          <w:sz w:val="30"/>
          <w:szCs w:val="30"/>
        </w:rPr>
        <w:br/>
        <w:t xml:space="preserve">    3.</w:t>
      </w:r>
      <w:r>
        <w:rPr>
          <w:rFonts w:ascii="Times New Roman" w:eastAsia="仿宋_GB2312" w:hAnsi="Times New Roman" w:cs="仿宋_GB2312" w:hint="eastAsia"/>
          <w:kern w:val="0"/>
          <w:sz w:val="30"/>
          <w:szCs w:val="30"/>
        </w:rPr>
        <w:t>中共天津市委统一战线工作部宣传中心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年度一般公共预算财政拨款“三公”经费支出决算表为空表。</w:t>
      </w:r>
      <w:r>
        <w:rPr>
          <w:rFonts w:ascii="Times New Roman" w:eastAsia="仿宋_GB2312" w:hAnsi="Times New Roman" w:cs="仿宋_GB2312" w:hint="eastAsia"/>
          <w:kern w:val="0"/>
          <w:sz w:val="30"/>
          <w:szCs w:val="30"/>
        </w:rPr>
        <w:br/>
        <w:t xml:space="preserve">    4.</w:t>
      </w:r>
      <w:r>
        <w:rPr>
          <w:rFonts w:ascii="Times New Roman" w:eastAsia="仿宋_GB2312" w:hAnsi="Times New Roman" w:cs="仿宋_GB2312" w:hint="eastAsia"/>
          <w:kern w:val="0"/>
          <w:sz w:val="30"/>
          <w:szCs w:val="30"/>
        </w:rPr>
        <w:t>中共天津市委统一战线工作部宣传中心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年度项目支出决算表为空表。</w:t>
      </w:r>
    </w:p>
    <w:p w:rsidR="00B071A0" w:rsidRDefault="00613CA4">
      <w:pPr>
        <w:widowControl/>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br w:type="page"/>
      </w:r>
    </w:p>
    <w:p w:rsidR="00B071A0" w:rsidRDefault="00613CA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w:t>
      </w:r>
      <w:r>
        <w:rPr>
          <w:rFonts w:ascii="Times New Roman" w:eastAsia="方正小标宋简体" w:hAnsi="Times New Roman" w:cs="方正小标宋简体" w:hint="eastAsia"/>
          <w:kern w:val="44"/>
          <w:sz w:val="44"/>
          <w:szCs w:val="44"/>
        </w:rPr>
        <w:t>明</w:t>
      </w:r>
    </w:p>
    <w:p w:rsidR="00B071A0" w:rsidRDefault="00B071A0">
      <w:pPr>
        <w:autoSpaceDE w:val="0"/>
        <w:autoSpaceDN w:val="0"/>
        <w:adjustRightInd w:val="0"/>
        <w:spacing w:line="580" w:lineRule="exact"/>
        <w:ind w:firstLine="600"/>
        <w:jc w:val="left"/>
        <w:rPr>
          <w:rFonts w:ascii="Times New Roman" w:eastAsia="黑体" w:hAnsi="Times New Roman" w:cs="黑体"/>
          <w:sz w:val="30"/>
          <w:szCs w:val="30"/>
          <w:lang w:val="zh-CN"/>
        </w:rPr>
      </w:pPr>
    </w:p>
    <w:p w:rsidR="00B071A0" w:rsidRDefault="00613C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B071A0" w:rsidRDefault="00613CA4">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sidRPr="00CE66CF">
        <w:rPr>
          <w:rFonts w:ascii="Times New Roman" w:eastAsia="仿宋_GB2312" w:hAnsi="Times New Roman" w:cs="仿宋_GB2312" w:hint="eastAsia"/>
          <w:kern w:val="0"/>
          <w:sz w:val="30"/>
          <w:szCs w:val="30"/>
        </w:rPr>
        <w:t>中共天津市委统一战线工作部宣传中心</w:t>
      </w:r>
      <w:r w:rsidRPr="00CE66CF">
        <w:rPr>
          <w:rFonts w:ascii="Times New Roman" w:eastAsia="仿宋_GB2312" w:hAnsi="Times New Roman" w:cs="仿宋_GB2312" w:hint="eastAsia"/>
          <w:kern w:val="0"/>
          <w:sz w:val="30"/>
          <w:szCs w:val="30"/>
        </w:rPr>
        <w:t>2023</w:t>
      </w:r>
      <w:r w:rsidRPr="00CE66CF">
        <w:rPr>
          <w:rFonts w:ascii="Times New Roman" w:eastAsia="仿宋_GB2312" w:hAnsi="Times New Roman" w:cs="仿宋_GB2312" w:hint="eastAsia"/>
          <w:kern w:val="0"/>
          <w:sz w:val="30"/>
          <w:szCs w:val="30"/>
        </w:rPr>
        <w:t>年</w:t>
      </w:r>
      <w:r>
        <w:rPr>
          <w:rFonts w:ascii="Times New Roman" w:eastAsia="仿宋_GB2312" w:hAnsi="Times New Roman" w:cs="仿宋_GB2312" w:hint="eastAsia"/>
          <w:kern w:val="0"/>
          <w:sz w:val="30"/>
          <w:szCs w:val="30"/>
          <w:lang w:val="zh-CN"/>
        </w:rPr>
        <w:t>度收入、支出决算总计</w:t>
      </w:r>
      <w:r>
        <w:rPr>
          <w:rFonts w:ascii="Times New Roman" w:eastAsia="华文中宋" w:hAnsi="Times New Roman" w:hint="eastAsia"/>
          <w:sz w:val="30"/>
          <w:szCs w:val="30"/>
        </w:rPr>
        <w:t>761,466.53</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300,580.01</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sz w:val="30"/>
          <w:szCs w:val="30"/>
        </w:rPr>
        <w:t>28.3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：本年度单位离职</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人。</w:t>
      </w:r>
    </w:p>
    <w:p w:rsidR="00B071A0" w:rsidRDefault="00613C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B071A0" w:rsidRDefault="00613C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中共天津市委统一战线工作部宣传中心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761,466.53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228,336.13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：本年度单位离职</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人。</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761,236.32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99.97</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230.21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0.03%</w:t>
      </w:r>
      <w:r>
        <w:rPr>
          <w:rFonts w:ascii="Times New Roman" w:eastAsia="仿宋_GB2312" w:hAnsi="Times New Roman" w:cs="仿宋_GB2312" w:hint="eastAsia"/>
          <w:sz w:val="30"/>
          <w:szCs w:val="30"/>
          <w:lang w:val="zh-CN"/>
        </w:rPr>
        <w:t>。</w:t>
      </w:r>
    </w:p>
    <w:p w:rsidR="00B071A0" w:rsidRDefault="00613C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B071A0" w:rsidRDefault="00613CA4">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中共天津市委统一战线工作部宣传中心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761,236.32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200,106.44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本年度单位离职</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人。</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761,236.32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p>
    <w:p w:rsidR="00B071A0" w:rsidRDefault="00613C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四、财政拨款收支决算总体情况说明</w:t>
      </w:r>
    </w:p>
    <w:p w:rsidR="00B071A0" w:rsidRDefault="00613CA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中共天津市委统一战线工作部宣传中心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761,236.32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300,007.56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28.27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本年度单位离职</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w:t>
      </w:r>
    </w:p>
    <w:p w:rsidR="00B071A0" w:rsidRDefault="00613C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B071A0" w:rsidRDefault="00613CA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B071A0" w:rsidRDefault="00613C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中共天津市委统一战线工作部宣传中心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761,236.32</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200,106.44</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20.82%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：本年度单位离职</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w:t>
      </w:r>
    </w:p>
    <w:p w:rsidR="00B071A0" w:rsidRDefault="00613CA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B071A0" w:rsidRDefault="00613C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761,236.32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657,636.32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86.39%</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72,000.00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9.46%</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31,600.00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4.15%</w:t>
      </w:r>
      <w:r>
        <w:rPr>
          <w:rFonts w:ascii="Times New Roman" w:eastAsia="仿宋_GB2312" w:hAnsi="Times New Roman" w:cs="仿宋_GB2312" w:hint="eastAsia"/>
          <w:sz w:val="30"/>
          <w:szCs w:val="30"/>
        </w:rPr>
        <w:t>。</w:t>
      </w:r>
    </w:p>
    <w:p w:rsidR="00B071A0" w:rsidRDefault="00613CA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B071A0" w:rsidRDefault="00613C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952,00</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761,236.32</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79.96%</w:t>
      </w:r>
      <w:r>
        <w:rPr>
          <w:rFonts w:ascii="Times New Roman" w:eastAsia="仿宋_GB2312" w:hAnsi="Times New Roman" w:cs="仿宋_GB2312" w:hint="eastAsia"/>
          <w:kern w:val="0"/>
          <w:sz w:val="30"/>
          <w:szCs w:val="30"/>
        </w:rPr>
        <w:t>。其中：</w:t>
      </w:r>
    </w:p>
    <w:p w:rsidR="00B071A0" w:rsidRDefault="00613C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一般公共服务支出（类）统战事务（款）事业运行（项）年初预算为</w:t>
      </w:r>
      <w:r>
        <w:rPr>
          <w:rFonts w:ascii="Times New Roman" w:eastAsia="仿宋_GB2312" w:hAnsi="Times New Roman" w:cs="仿宋_GB2312" w:hint="eastAsia"/>
          <w:sz w:val="30"/>
          <w:szCs w:val="30"/>
        </w:rPr>
        <w:t>816,000.00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657,636.32</w:t>
      </w:r>
      <w:r>
        <w:rPr>
          <w:rFonts w:ascii="Times New Roman" w:eastAsia="仿宋_GB2312" w:hAnsi="Times New Roman" w:cs="仿宋_GB2312" w:hint="eastAsia"/>
          <w:sz w:val="30"/>
          <w:szCs w:val="30"/>
        </w:rPr>
        <w:t>元，完成年初预算</w:t>
      </w:r>
      <w:r>
        <w:rPr>
          <w:rFonts w:ascii="Times New Roman" w:eastAsia="仿宋_GB2312" w:hAnsi="Times New Roman" w:cs="仿宋_GB2312" w:hint="eastAsia"/>
          <w:sz w:val="30"/>
          <w:szCs w:val="30"/>
        </w:rPr>
        <w:lastRenderedPageBreak/>
        <w:t>的</w:t>
      </w:r>
      <w:r>
        <w:rPr>
          <w:rFonts w:ascii="Times New Roman" w:eastAsia="仿宋_GB2312" w:hAnsi="Times New Roman" w:cs="仿宋_GB2312" w:hint="eastAsia"/>
          <w:sz w:val="30"/>
          <w:szCs w:val="30"/>
        </w:rPr>
        <w:t>80.59%</w:t>
      </w:r>
      <w:r>
        <w:rPr>
          <w:rFonts w:ascii="Times New Roman" w:eastAsia="仿宋_GB2312" w:hAnsi="Times New Roman" w:cs="仿宋_GB2312" w:hint="eastAsia"/>
          <w:sz w:val="30"/>
          <w:szCs w:val="30"/>
        </w:rPr>
        <w:t>，决算数小于年初预算数的主要原因是本年度单位离职</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w:t>
      </w:r>
    </w:p>
    <w:p w:rsidR="00B071A0" w:rsidRDefault="00613C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61,000.00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48,300.00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79.18%</w:t>
      </w:r>
      <w:r>
        <w:rPr>
          <w:rFonts w:ascii="Times New Roman" w:eastAsia="仿宋_GB2312" w:hAnsi="Times New Roman" w:cs="仿宋_GB2312" w:hint="eastAsia"/>
          <w:sz w:val="30"/>
          <w:szCs w:val="30"/>
        </w:rPr>
        <w:t>，决算数小于年初预算数的主要原因是本年度</w:t>
      </w:r>
      <w:r>
        <w:rPr>
          <w:rFonts w:ascii="Times New Roman" w:eastAsia="仿宋_GB2312" w:hAnsi="Times New Roman" w:cs="仿宋_GB2312" w:hint="eastAsia"/>
          <w:sz w:val="30"/>
          <w:szCs w:val="30"/>
        </w:rPr>
        <w:t>单位离职</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w:t>
      </w:r>
    </w:p>
    <w:p w:rsidR="00B071A0" w:rsidRDefault="00613C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30,000.00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23,700.00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79.00%</w:t>
      </w:r>
      <w:r>
        <w:rPr>
          <w:rFonts w:ascii="Times New Roman" w:eastAsia="仿宋_GB2312" w:hAnsi="Times New Roman" w:cs="仿宋_GB2312" w:hint="eastAsia"/>
          <w:sz w:val="30"/>
          <w:szCs w:val="30"/>
        </w:rPr>
        <w:t>，决算数小于年初预算数的主要原因是本年度单位离职</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w:t>
      </w:r>
    </w:p>
    <w:p w:rsidR="00B071A0" w:rsidRDefault="00613C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40,000.00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31,600.00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79.00%</w:t>
      </w:r>
      <w:r>
        <w:rPr>
          <w:rFonts w:ascii="Times New Roman" w:eastAsia="仿宋_GB2312" w:hAnsi="Times New Roman" w:cs="仿宋_GB2312" w:hint="eastAsia"/>
          <w:sz w:val="30"/>
          <w:szCs w:val="30"/>
        </w:rPr>
        <w:t>，决算数小于年初预算数的主要原因是本年度单位离职</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w:t>
      </w:r>
    </w:p>
    <w:p w:rsidR="00B071A0" w:rsidRDefault="00613CA4">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hint="eastAsia"/>
          <w:sz w:val="30"/>
          <w:szCs w:val="30"/>
        </w:rPr>
        <w:t>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，决算数小于年初预算数的主要原因是实际工作未发生相关事项。</w:t>
      </w:r>
    </w:p>
    <w:p w:rsidR="00B071A0" w:rsidRDefault="00613C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B071A0" w:rsidRDefault="00613CA4">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中共天津市委统一战线工作部宣传中心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761,236.32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lastRenderedPageBreak/>
        <w:t>减少</w:t>
      </w:r>
      <w:r>
        <w:rPr>
          <w:rFonts w:ascii="Times New Roman" w:eastAsia="仿宋_GB2312" w:hAnsi="Times New Roman" w:cs="仿宋_GB2312" w:hint="eastAsia"/>
          <w:sz w:val="30"/>
          <w:szCs w:val="30"/>
        </w:rPr>
        <w:t>200,106.44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本年度单位离职</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w:t>
      </w:r>
      <w:r>
        <w:rPr>
          <w:rFonts w:ascii="Times New Roman" w:eastAsia="仿宋_GB2312" w:hAnsi="Times New Roman" w:cs="仿宋_GB2312" w:hint="eastAsia"/>
          <w:kern w:val="0"/>
          <w:sz w:val="30"/>
          <w:szCs w:val="30"/>
        </w:rPr>
        <w:t>其中：</w:t>
      </w:r>
    </w:p>
    <w:p w:rsidR="00B071A0" w:rsidRDefault="00613CA4">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660,515.47</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w:t>
      </w:r>
      <w:r>
        <w:rPr>
          <w:rFonts w:ascii="Times New Roman" w:eastAsia="仿宋_GB2312" w:hAnsi="Times New Roman" w:cs="仿宋_GB2312" w:hint="eastAsia"/>
          <w:sz w:val="30"/>
          <w:szCs w:val="30"/>
        </w:rPr>
        <w:t>、机关事业单位基本养老保险缴费、职业年金缴费、职工基本医疗保险缴费、其他社会保障缴费、住房公积金、其他工资福利支出。</w:t>
      </w:r>
    </w:p>
    <w:p w:rsidR="00B071A0" w:rsidRDefault="00613CA4">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100,720.85</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办公费、咨询费、手续费、邮电费、差旅费、工会经费、福利费、其他交通费用、税金及附加费用、其他商品和服务支出。</w:t>
      </w:r>
    </w:p>
    <w:p w:rsidR="00B071A0" w:rsidRDefault="00613C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B071A0" w:rsidRDefault="00613CA4">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中共天津市委统一战线工作部宣传中心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B071A0" w:rsidRDefault="00613CA4">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B071A0" w:rsidRDefault="00613CA4">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中共天津市委统一战线工作部宣传中心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w:t>
      </w:r>
      <w:r>
        <w:rPr>
          <w:rFonts w:ascii="Times New Roman" w:eastAsia="仿宋_GB2312" w:hAnsi="Times New Roman" w:cs="仿宋_GB2312" w:hint="eastAsia"/>
          <w:sz w:val="30"/>
          <w:szCs w:val="30"/>
        </w:rPr>
        <w:t>算财政拨款收入、支出和结转结余。</w:t>
      </w:r>
    </w:p>
    <w:p w:rsidR="00B071A0" w:rsidRDefault="00613C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B071A0" w:rsidRDefault="00613CA4">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B071A0" w:rsidRDefault="00613CA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sz w:val="30"/>
          <w:szCs w:val="30"/>
        </w:rPr>
        <w:t>。</w:t>
      </w:r>
    </w:p>
    <w:p w:rsidR="00B071A0" w:rsidRDefault="00613CA4">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（二）具体情况</w:t>
      </w:r>
    </w:p>
    <w:p w:rsidR="00B071A0" w:rsidRDefault="00613C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B071A0" w:rsidRDefault="00613CA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B071A0" w:rsidRDefault="00613CA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本年度未用财政拨款经费列支公务用车购置费及公务用车运行维护费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本年度未用财政拨款经费列支公务用车购置费及公务用车运行维护费。</w:t>
      </w:r>
      <w:r>
        <w:rPr>
          <w:rFonts w:ascii="Times New Roman" w:eastAsia="仿宋_GB2312" w:hAnsi="Times New Roman" w:cs="仿宋_GB2312" w:hint="eastAsia"/>
          <w:kern w:val="0"/>
          <w:sz w:val="30"/>
          <w:szCs w:val="30"/>
        </w:rPr>
        <w:t>其中：</w:t>
      </w:r>
    </w:p>
    <w:p w:rsidR="00B071A0" w:rsidRDefault="00613C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B071A0" w:rsidRDefault="00613CA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071A0" w:rsidRDefault="00613C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w:t>
      </w:r>
      <w:r>
        <w:rPr>
          <w:rFonts w:ascii="Times New Roman" w:eastAsia="仿宋_GB2312" w:hAnsi="Times New Roman" w:cs="仿宋_GB2312" w:hint="eastAsia"/>
          <w:sz w:val="30"/>
          <w:szCs w:val="30"/>
        </w:rPr>
        <w:lastRenderedPageBreak/>
        <w:t>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B071A0" w:rsidRDefault="00613C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071A0" w:rsidRDefault="00613CA4">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B071A0" w:rsidRDefault="00613CA4">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B071A0" w:rsidRDefault="00613C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B071A0" w:rsidRDefault="00613CA4">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中共天津市委统一战线工作部宣传中心</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中共天津市委统一战线工作部宣传中心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B071A0" w:rsidRDefault="00613C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B071A0" w:rsidRDefault="00613C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中共天津市委统一战线工作部宣传中心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870.00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870.00</w:t>
      </w:r>
      <w:r>
        <w:rPr>
          <w:rFonts w:ascii="Times New Roman" w:eastAsia="仿宋_GB2312" w:hAnsi="Times New Roman" w:cs="仿宋_GB2312" w:hint="eastAsia"/>
          <w:color w:val="000000"/>
          <w:kern w:val="0"/>
          <w:sz w:val="30"/>
          <w:szCs w:val="30"/>
        </w:rPr>
        <w:t>元、政府采购工程</w:t>
      </w:r>
      <w:r>
        <w:rPr>
          <w:rFonts w:ascii="Times New Roman" w:eastAsia="仿宋_GB2312" w:hAnsi="Times New Roman" w:cs="仿宋_GB2312" w:hint="eastAsia"/>
          <w:color w:val="000000"/>
          <w:kern w:val="0"/>
          <w:sz w:val="30"/>
          <w:szCs w:val="30"/>
        </w:rPr>
        <w:lastRenderedPageBreak/>
        <w:t>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870.00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，其中：授予小微</w:t>
      </w:r>
      <w:bookmarkStart w:id="0" w:name="_GoBack"/>
      <w:r>
        <w:rPr>
          <w:rFonts w:ascii="Times New Roman" w:eastAsia="仿宋_GB2312" w:hAnsi="Times New Roman" w:cs="仿宋_GB2312" w:hint="eastAsia"/>
          <w:color w:val="000000"/>
          <w:kern w:val="0"/>
          <w:sz w:val="30"/>
          <w:szCs w:val="30"/>
        </w:rPr>
        <w:t>企业合同金额</w:t>
      </w:r>
      <w:r>
        <w:rPr>
          <w:rFonts w:ascii="Times New Roman" w:eastAsia="仿宋_GB2312" w:hAnsi="Times New Roman" w:cs="Times New Roman" w:hint="eastAsia"/>
          <w:kern w:val="0"/>
          <w:sz w:val="30"/>
          <w:szCs w:val="30"/>
        </w:rPr>
        <w:t>870.00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w:t>
      </w:r>
      <w:bookmarkEnd w:id="0"/>
      <w:r>
        <w:rPr>
          <w:rFonts w:ascii="Times New Roman" w:eastAsia="仿宋_GB2312" w:hAnsi="Times New Roman" w:cs="仿宋_GB2312" w:hint="eastAsia"/>
          <w:kern w:val="0"/>
          <w:sz w:val="30"/>
          <w:szCs w:val="30"/>
        </w:rPr>
        <w:t>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B071A0" w:rsidRDefault="00613CA4">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B071A0" w:rsidRDefault="00613CA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中共天津市委统一战线工作部宣传中心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B071A0" w:rsidRDefault="00613CA4">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B071A0" w:rsidRDefault="00613C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中共天津市委统一战线工作部宣传中心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年度没有项目支出，无需开展绩效自评。</w:t>
      </w:r>
    </w:p>
    <w:p w:rsidR="00B071A0" w:rsidRDefault="00613CA4">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B071A0" w:rsidRDefault="00613C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中共天津市委统一战线工作部宣传中心不属于乡、镇、街级单位，不涉及公开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B071A0" w:rsidRDefault="00613CA4">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B071A0" w:rsidRDefault="00613CA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B071A0" w:rsidRDefault="00B071A0">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071A0" w:rsidRDefault="00613C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071A0" w:rsidRDefault="00613C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071A0" w:rsidRDefault="00613CA4">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B071A0" w:rsidSect="00B071A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CA4" w:rsidRDefault="00613CA4" w:rsidP="00CE66CF">
      <w:r>
        <w:separator/>
      </w:r>
    </w:p>
  </w:endnote>
  <w:endnote w:type="continuationSeparator" w:id="1">
    <w:p w:rsidR="00613CA4" w:rsidRDefault="00613CA4" w:rsidP="00CE66CF">
      <w:r>
        <w:continuationSeparator/>
      </w:r>
    </w:p>
  </w:endnote>
</w:endnotes>
</file>

<file path=word/fontTable.xml><?xml version="1.0" encoding="utf-8"?>
<w:fonts xmlns:r="http://schemas.openxmlformats.org/officeDocument/2006/relationships" xmlns:w="http://schemas.openxmlformats.org/wordprocessingml/2006/main">
  <w:font w:name="等线">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CA4" w:rsidRDefault="00613CA4" w:rsidP="00CE66CF">
      <w:r>
        <w:separator/>
      </w:r>
    </w:p>
  </w:footnote>
  <w:footnote w:type="continuationSeparator" w:id="1">
    <w:p w:rsidR="00613CA4" w:rsidRDefault="00613CA4" w:rsidP="00CE66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81351"/>
    <w:rsid w:val="003B25FB"/>
    <w:rsid w:val="00422A1C"/>
    <w:rsid w:val="004A482F"/>
    <w:rsid w:val="004F39BF"/>
    <w:rsid w:val="005062D7"/>
    <w:rsid w:val="005175E6"/>
    <w:rsid w:val="00525157"/>
    <w:rsid w:val="005349A2"/>
    <w:rsid w:val="00575537"/>
    <w:rsid w:val="005B02E4"/>
    <w:rsid w:val="005D1367"/>
    <w:rsid w:val="005D3F56"/>
    <w:rsid w:val="00613CA4"/>
    <w:rsid w:val="00654D17"/>
    <w:rsid w:val="006623EC"/>
    <w:rsid w:val="006A094D"/>
    <w:rsid w:val="006D2409"/>
    <w:rsid w:val="006E65DB"/>
    <w:rsid w:val="00776FF3"/>
    <w:rsid w:val="0078156E"/>
    <w:rsid w:val="00786E74"/>
    <w:rsid w:val="007D1285"/>
    <w:rsid w:val="007E49E1"/>
    <w:rsid w:val="007F6DA7"/>
    <w:rsid w:val="008174D5"/>
    <w:rsid w:val="00857743"/>
    <w:rsid w:val="00885126"/>
    <w:rsid w:val="0089698B"/>
    <w:rsid w:val="008D48A9"/>
    <w:rsid w:val="00941A30"/>
    <w:rsid w:val="00977DCC"/>
    <w:rsid w:val="009820CF"/>
    <w:rsid w:val="00982A8B"/>
    <w:rsid w:val="009A7ED3"/>
    <w:rsid w:val="009D74D7"/>
    <w:rsid w:val="00A57AE7"/>
    <w:rsid w:val="00AF71AE"/>
    <w:rsid w:val="00B071A0"/>
    <w:rsid w:val="00B31218"/>
    <w:rsid w:val="00B33C70"/>
    <w:rsid w:val="00B51CA7"/>
    <w:rsid w:val="00B75228"/>
    <w:rsid w:val="00B811F1"/>
    <w:rsid w:val="00B81B9F"/>
    <w:rsid w:val="00BC763A"/>
    <w:rsid w:val="00BC7D6F"/>
    <w:rsid w:val="00BD3CAC"/>
    <w:rsid w:val="00BF697A"/>
    <w:rsid w:val="00C52E77"/>
    <w:rsid w:val="00C65A44"/>
    <w:rsid w:val="00C76AC3"/>
    <w:rsid w:val="00C83EB4"/>
    <w:rsid w:val="00CE66CF"/>
    <w:rsid w:val="00D4505A"/>
    <w:rsid w:val="00D65B41"/>
    <w:rsid w:val="00DC3234"/>
    <w:rsid w:val="00DC3CD0"/>
    <w:rsid w:val="00DD60B5"/>
    <w:rsid w:val="00E7602B"/>
    <w:rsid w:val="00E964B2"/>
    <w:rsid w:val="00EA6549"/>
    <w:rsid w:val="00F007FE"/>
    <w:rsid w:val="00F05C7F"/>
    <w:rsid w:val="00F759B9"/>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167EF"/>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A0"/>
    <w:pPr>
      <w:widowControl w:val="0"/>
      <w:jc w:val="both"/>
    </w:pPr>
    <w:rPr>
      <w:kern w:val="2"/>
      <w:sz w:val="21"/>
      <w:szCs w:val="22"/>
    </w:rPr>
  </w:style>
  <w:style w:type="paragraph" w:styleId="1">
    <w:name w:val="heading 1"/>
    <w:basedOn w:val="a"/>
    <w:next w:val="a"/>
    <w:link w:val="1Char"/>
    <w:uiPriority w:val="99"/>
    <w:qFormat/>
    <w:rsid w:val="00B071A0"/>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B071A0"/>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071A0"/>
    <w:pPr>
      <w:jc w:val="left"/>
    </w:pPr>
  </w:style>
  <w:style w:type="paragraph" w:styleId="a4">
    <w:name w:val="footer"/>
    <w:basedOn w:val="a"/>
    <w:link w:val="Char"/>
    <w:uiPriority w:val="99"/>
    <w:unhideWhenUsed/>
    <w:qFormat/>
    <w:rsid w:val="00B071A0"/>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B071A0"/>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B071A0"/>
    <w:rPr>
      <w:rFonts w:ascii="方正小标宋简体" w:eastAsia="方正小标宋简体"/>
      <w:kern w:val="0"/>
      <w:sz w:val="24"/>
      <w:szCs w:val="24"/>
    </w:rPr>
  </w:style>
  <w:style w:type="character" w:customStyle="1" w:styleId="2Char">
    <w:name w:val="标题 2 Char"/>
    <w:basedOn w:val="a0"/>
    <w:link w:val="2"/>
    <w:uiPriority w:val="99"/>
    <w:qFormat/>
    <w:rsid w:val="00B071A0"/>
    <w:rPr>
      <w:rFonts w:ascii="方正小标宋简体" w:eastAsia="方正小标宋简体"/>
      <w:kern w:val="0"/>
      <w:sz w:val="24"/>
      <w:szCs w:val="24"/>
    </w:rPr>
  </w:style>
  <w:style w:type="character" w:customStyle="1" w:styleId="Char0">
    <w:name w:val="页眉 Char"/>
    <w:basedOn w:val="a0"/>
    <w:link w:val="a5"/>
    <w:uiPriority w:val="99"/>
    <w:qFormat/>
    <w:rsid w:val="00B071A0"/>
    <w:rPr>
      <w:sz w:val="18"/>
      <w:szCs w:val="18"/>
    </w:rPr>
  </w:style>
  <w:style w:type="character" w:customStyle="1" w:styleId="Char">
    <w:name w:val="页脚 Char"/>
    <w:basedOn w:val="a0"/>
    <w:link w:val="a4"/>
    <w:uiPriority w:val="99"/>
    <w:qFormat/>
    <w:rsid w:val="00B071A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799</Words>
  <Characters>4557</Characters>
  <Application>Microsoft Office Word</Application>
  <DocSecurity>0</DocSecurity>
  <Lines>37</Lines>
  <Paragraphs>10</Paragraphs>
  <ScaleCrop>false</ScaleCrop>
  <Company>Microsoft</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天津市机关事务管理局</cp:lastModifiedBy>
  <cp:revision>6</cp:revision>
  <cp:lastPrinted>2024-07-31T08:58:00Z</cp:lastPrinted>
  <dcterms:created xsi:type="dcterms:W3CDTF">2024-07-31T08:48:00Z</dcterms:created>
  <dcterms:modified xsi:type="dcterms:W3CDTF">2024-08-21T07:23:00Z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A44E0A178634409BBBA50D5636087390_13</vt:lpwstr>
  </property>
</Properties>
</file>